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02821" w14:textId="77777777" w:rsidR="006B23CB" w:rsidRPr="00847D7D" w:rsidRDefault="00847D7D" w:rsidP="00847D7D">
      <w:pPr>
        <w:pStyle w:val="Heading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>Absztrakt</w:t>
      </w:r>
    </w:p>
    <w:p w14:paraId="4080430B" w14:textId="77777777" w:rsidR="00847D7D" w:rsidRDefault="00847D7D" w:rsidP="00847D7D">
      <w:pPr>
        <w:pStyle w:val="Heading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 xml:space="preserve">A Haza Szolgálatában Konferencia </w:t>
      </w:r>
    </w:p>
    <w:p w14:paraId="1398DAA9" w14:textId="77777777" w:rsidR="00847D7D" w:rsidRPr="00847D7D" w:rsidRDefault="00847D7D" w:rsidP="00847D7D">
      <w:pPr>
        <w:pStyle w:val="Heading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>2019</w:t>
      </w:r>
      <w:r>
        <w:rPr>
          <w:rFonts w:ascii="Times New Roman" w:hAnsi="Times New Roman" w:cs="Times New Roman"/>
          <w:color w:val="auto"/>
        </w:rPr>
        <w:t>. november 22.</w:t>
      </w:r>
    </w:p>
    <w:p w14:paraId="6A093AD1" w14:textId="77777777" w:rsidR="00847D7D" w:rsidRPr="00847D7D" w:rsidRDefault="0073234F" w:rsidP="00847D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dr. Lehoczki Zóra Zsófia</w:t>
      </w:r>
    </w:p>
    <w:p w14:paraId="7F225151" w14:textId="77777777" w:rsidR="00847D7D" w:rsidRDefault="0073234F" w:rsidP="00847D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Nemzeti Közszolgálati Egyetem, Közigazgatás-tudományi Doktori Iskola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296981E" w14:textId="77777777" w:rsidR="00847D7D" w:rsidRPr="00847D7D" w:rsidRDefault="0073234F" w:rsidP="00847D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zora.lehoczki@gmail.com</w:t>
      </w:r>
    </w:p>
    <w:p w14:paraId="4656B54D" w14:textId="77777777" w:rsidR="00847D7D" w:rsidRPr="00847D7D" w:rsidRDefault="0073234F" w:rsidP="00847D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 közvagyoni jelleg megítélése a hűtlen kezelés bűncselekményének elbírálása során</w:t>
      </w:r>
    </w:p>
    <w:p w14:paraId="0776353A" w14:textId="77777777" w:rsidR="00847D7D" w:rsidRPr="00847D7D" w:rsidRDefault="0073234F" w:rsidP="00847D7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Nemzeti vagyon, köztulajdonban álló gazdasági társaság, hűtlen kezelés</w:t>
      </w:r>
    </w:p>
    <w:p w14:paraId="5CE494E9" w14:textId="77777777" w:rsidR="00847D7D" w:rsidRDefault="00847D7D" w:rsidP="00847D7D"/>
    <w:p w14:paraId="48319A3E" w14:textId="77777777" w:rsidR="00847D7D" w:rsidRPr="00847D7D" w:rsidRDefault="0073234F" w:rsidP="008944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Magyarország Alaptörvénye és vonatkozó jogszabályok rögzítik, hogy a közpénzekkel és a nemzeti vagyonnal felelős módon, hatékonyan, eredményesen és átláthatóan kell gazdálkodni. Ennek elsődleges oka, hogy a közpénzek és maga a nemzeti vagyon nem csak nevében, hanem ténylegesen is a nemzet, az államot alkotó egyes személyes vagyona. Az irányadó bírósági gyakorlat szerint a köztulajdonban álló gazdasági társaságok vagyona nemzeti vagyonnak minősül, tekintettel arra, hogy azt az állam vagy egy helyi önkormányzat a saját forrásaiból ruházta át a gazdálkodó szervezet</w:t>
      </w:r>
      <w:bookmarkStart w:id="0" w:name="_GoBack"/>
      <w:bookmarkEnd w:id="0"/>
      <w:r w:rsidR="00894426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. Hipotézisem szerint</w:t>
      </w:r>
      <w:r w:rsidR="00ED6DC3">
        <w:rPr>
          <w:rFonts w:ascii="Times New Roman" w:hAnsi="Times New Roman" w:cs="Times New Roman"/>
        </w:rPr>
        <w:t xml:space="preserve"> tekintettel ezen gazdasági társaságok vagyonának nemzeti vagyon jellegére, abban az esetben, ha a köztulajdonban álló gazdasági társaság vezető tisztségviselője – vagy a vagyon kezelésére jogosult más személy – a társaság vagyona vonatkozásában hűtlen kezelést követ el, a bűncselekmény értékelésekor figyelembe kell venni a bűncselekménnyel érintett társaság vagyonának nemzeti vagyon jellegét. Ezen hipotézis bizonyítása, avagy cáfolata érdekében a vonatkozó jogszabályi háttér rövid bemutatását követően elemzem a rendelkezésre álló bírósági határozatokat és a vizsgálat eredményeként megállapítom, hogy a felállított hipotézis mennyiben helytálló a releváns joggyakorlat tükrében. Az elemzés és az előadás </w:t>
      </w:r>
      <w:r w:rsidR="00894426">
        <w:rPr>
          <w:rFonts w:ascii="Times New Roman" w:hAnsi="Times New Roman" w:cs="Times New Roman"/>
        </w:rPr>
        <w:t>az elmúlt tíz évben magyar bíróságok által hozott ítéletek elemzésére szorítkozik.</w:t>
      </w:r>
    </w:p>
    <w:p w14:paraId="31F71012" w14:textId="77777777" w:rsidR="00847D7D" w:rsidRPr="00847D7D" w:rsidRDefault="00847D7D" w:rsidP="00847D7D"/>
    <w:sectPr w:rsidR="00847D7D" w:rsidRPr="00847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7D"/>
    <w:rsid w:val="002E20E6"/>
    <w:rsid w:val="006B23CB"/>
    <w:rsid w:val="0073234F"/>
    <w:rsid w:val="00847D7D"/>
    <w:rsid w:val="00894426"/>
    <w:rsid w:val="00ED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307F"/>
  <w15:chartTrackingRefBased/>
  <w15:docId w15:val="{B7F7BD2F-7CE8-4905-A284-E6DCBE6C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LEZ</cp:lastModifiedBy>
  <cp:revision>2</cp:revision>
  <dcterms:created xsi:type="dcterms:W3CDTF">2019-11-13T20:47:00Z</dcterms:created>
  <dcterms:modified xsi:type="dcterms:W3CDTF">2019-11-13T20:47:00Z</dcterms:modified>
</cp:coreProperties>
</file>